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F6D" w:rsidRPr="00801F6D" w:rsidRDefault="00801F6D" w:rsidP="00801F6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1F6D">
        <w:rPr>
          <w:rFonts w:ascii="Times New Roman" w:hAnsi="Times New Roman" w:cs="Times New Roman"/>
          <w:b/>
          <w:sz w:val="24"/>
          <w:szCs w:val="24"/>
        </w:rPr>
        <w:t>Дополнительные пояснения по закупке № 6::</w:t>
      </w:r>
      <w:r w:rsidR="00592A63">
        <w:rPr>
          <w:rFonts w:ascii="Times New Roman" w:hAnsi="Times New Roman" w:cs="Times New Roman"/>
          <w:b/>
          <w:sz w:val="24"/>
          <w:szCs w:val="24"/>
        </w:rPr>
        <w:t>19</w:t>
      </w:r>
    </w:p>
    <w:p w:rsidR="00801F6D" w:rsidRPr="00801F6D" w:rsidRDefault="00801F6D" w:rsidP="00801F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Pr="00801F6D">
        <w:rPr>
          <w:rFonts w:ascii="Times New Roman" w:hAnsi="Times New Roman" w:cs="Times New Roman"/>
          <w:sz w:val="24"/>
          <w:szCs w:val="24"/>
        </w:rPr>
        <w:t>от 2 Выполнение работ по устройству</w:t>
      </w:r>
      <w:r>
        <w:rPr>
          <w:rFonts w:ascii="Times New Roman" w:hAnsi="Times New Roman" w:cs="Times New Roman"/>
          <w:sz w:val="24"/>
          <w:szCs w:val="24"/>
        </w:rPr>
        <w:t xml:space="preserve"> буронабивных свай по объекту: «</w:t>
      </w:r>
      <w:r w:rsidRPr="00801F6D">
        <w:rPr>
          <w:rFonts w:ascii="Times New Roman" w:hAnsi="Times New Roman" w:cs="Times New Roman"/>
          <w:sz w:val="24"/>
          <w:szCs w:val="24"/>
        </w:rPr>
        <w:t>Строительство здания разгрузочного устройства с инженерными система</w:t>
      </w:r>
      <w:r>
        <w:rPr>
          <w:rFonts w:ascii="Times New Roman" w:hAnsi="Times New Roman" w:cs="Times New Roman"/>
          <w:sz w:val="24"/>
          <w:szCs w:val="24"/>
        </w:rPr>
        <w:t>ми и разгрузочным оборудованием»</w:t>
      </w:r>
      <w:r w:rsidRPr="00801F6D">
        <w:rPr>
          <w:rFonts w:ascii="Times New Roman" w:hAnsi="Times New Roman" w:cs="Times New Roman"/>
          <w:sz w:val="24"/>
          <w:szCs w:val="24"/>
        </w:rPr>
        <w:t xml:space="preserve"> на промышленной площадке НИТЭЦ </w:t>
      </w:r>
    </w:p>
    <w:p w:rsidR="00801F6D" w:rsidRDefault="00801F6D" w:rsidP="00801F6D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4879" w:type="dxa"/>
        <w:tblLook w:val="04A0" w:firstRow="1" w:lastRow="0" w:firstColumn="1" w:lastColumn="0" w:noHBand="0" w:noVBand="1"/>
      </w:tblPr>
      <w:tblGrid>
        <w:gridCol w:w="562"/>
        <w:gridCol w:w="5812"/>
        <w:gridCol w:w="8505"/>
      </w:tblGrid>
      <w:tr w:rsidR="00801F6D" w:rsidTr="00A608EA">
        <w:tc>
          <w:tcPr>
            <w:tcW w:w="562" w:type="dxa"/>
            <w:vAlign w:val="center"/>
          </w:tcPr>
          <w:p w:rsidR="00801F6D" w:rsidRPr="00801F6D" w:rsidRDefault="00801F6D" w:rsidP="00801F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801F6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812" w:type="dxa"/>
            <w:vAlign w:val="center"/>
          </w:tcPr>
          <w:p w:rsidR="004A16EE" w:rsidRDefault="00801F6D" w:rsidP="00801F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801F6D">
              <w:rPr>
                <w:rFonts w:ascii="Times New Roman" w:hAnsi="Times New Roman" w:cs="Times New Roman"/>
                <w:b/>
              </w:rPr>
              <w:t xml:space="preserve">Вопросы </w:t>
            </w:r>
            <w:r w:rsidR="004A16EE">
              <w:rPr>
                <w:rFonts w:ascii="Times New Roman" w:hAnsi="Times New Roman" w:cs="Times New Roman"/>
                <w:b/>
              </w:rPr>
              <w:t>(предложения) участников закупки</w:t>
            </w:r>
          </w:p>
          <w:p w:rsidR="00801F6D" w:rsidRPr="00801F6D" w:rsidRDefault="00801F6D" w:rsidP="00801F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801F6D">
              <w:rPr>
                <w:rFonts w:ascii="Times New Roman" w:hAnsi="Times New Roman" w:cs="Times New Roman"/>
                <w:b/>
              </w:rPr>
              <w:t>по технологии (объемам) работ</w:t>
            </w:r>
          </w:p>
        </w:tc>
        <w:tc>
          <w:tcPr>
            <w:tcW w:w="8505" w:type="dxa"/>
            <w:vAlign w:val="center"/>
          </w:tcPr>
          <w:p w:rsidR="00801F6D" w:rsidRPr="00801F6D" w:rsidRDefault="00801F6D" w:rsidP="00801F6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 технического специалиста заказчика</w:t>
            </w:r>
          </w:p>
        </w:tc>
      </w:tr>
      <w:tr w:rsidR="00801F6D" w:rsidRPr="003D0087" w:rsidTr="00A608EA">
        <w:tc>
          <w:tcPr>
            <w:tcW w:w="562" w:type="dxa"/>
            <w:vAlign w:val="center"/>
          </w:tcPr>
          <w:p w:rsidR="00801F6D" w:rsidRPr="003D0087" w:rsidRDefault="00801F6D" w:rsidP="00801F6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008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812" w:type="dxa"/>
            <w:vAlign w:val="center"/>
          </w:tcPr>
          <w:p w:rsidR="00801F6D" w:rsidRPr="003D0087" w:rsidRDefault="00801F6D" w:rsidP="00801F6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008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505" w:type="dxa"/>
            <w:vAlign w:val="center"/>
          </w:tcPr>
          <w:p w:rsidR="00801F6D" w:rsidRPr="003D0087" w:rsidRDefault="00801F6D" w:rsidP="00801F6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008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</w:tr>
      <w:tr w:rsidR="00801F6D" w:rsidTr="00A608EA">
        <w:tc>
          <w:tcPr>
            <w:tcW w:w="562" w:type="dxa"/>
            <w:vAlign w:val="center"/>
          </w:tcPr>
          <w:p w:rsidR="00801F6D" w:rsidRDefault="003D0087" w:rsidP="003D00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:rsidR="00801F6D" w:rsidRDefault="00801F6D" w:rsidP="005E76D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16EE">
              <w:rPr>
                <w:rFonts w:ascii="Times New Roman" w:hAnsi="Times New Roman" w:cs="Times New Roman"/>
                <w:sz w:val="24"/>
                <w:szCs w:val="24"/>
              </w:rPr>
              <w:t>Оставить один способ контроля качества БНС (согласно примечания к пункту 12.8.25 СП 45.13330.2017). В зависимости от технической оснащенности исполнителя работ предусмотреть сейсмоакустические испытания или штамповые испытания)</w:t>
            </w:r>
          </w:p>
        </w:tc>
        <w:tc>
          <w:tcPr>
            <w:tcW w:w="8505" w:type="dxa"/>
            <w:vAlign w:val="center"/>
          </w:tcPr>
          <w:p w:rsidR="00801F6D" w:rsidRPr="004A16EE" w:rsidRDefault="00801F6D" w:rsidP="00801F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16EE">
              <w:rPr>
                <w:rFonts w:ascii="Times New Roman" w:hAnsi="Times New Roman" w:cs="Times New Roman"/>
                <w:sz w:val="24"/>
                <w:szCs w:val="24"/>
              </w:rPr>
              <w:t>Генпроектировщик</w:t>
            </w:r>
            <w:proofErr w:type="spellEnd"/>
            <w:r w:rsidRPr="004A16EE">
              <w:rPr>
                <w:rFonts w:ascii="Times New Roman" w:hAnsi="Times New Roman" w:cs="Times New Roman"/>
                <w:sz w:val="24"/>
                <w:szCs w:val="24"/>
              </w:rPr>
              <w:t xml:space="preserve"> считает возможным исключить выбуривание кернов и предварительно согласовывает контроль качества БНС ультразвуковым методом и методом сейсмоакустического зондирования с увеличенным объёмом контроля свай.</w:t>
            </w:r>
          </w:p>
          <w:p w:rsidR="00801F6D" w:rsidRDefault="00801F6D" w:rsidP="00801F6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Окончательное решение по методике контроля будет принято после рассмотрения программы испытаний, предложенной выбранным исполнителем работ.</w:t>
            </w:r>
          </w:p>
        </w:tc>
      </w:tr>
      <w:tr w:rsidR="00801F6D" w:rsidTr="00A608EA">
        <w:tc>
          <w:tcPr>
            <w:tcW w:w="562" w:type="dxa"/>
            <w:vAlign w:val="center"/>
          </w:tcPr>
          <w:p w:rsidR="00801F6D" w:rsidRDefault="003D0087" w:rsidP="003D00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801F6D" w:rsidRDefault="00801F6D" w:rsidP="005E76D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16EE">
              <w:rPr>
                <w:rFonts w:ascii="Times New Roman" w:hAnsi="Times New Roman" w:cs="Times New Roman"/>
                <w:sz w:val="24"/>
                <w:szCs w:val="24"/>
              </w:rPr>
              <w:t>Предусмотреть изменение отметки верха испытуемых свай № 4, 37, 69 до отметки 451,300 для проведения статических испытаний. При этом учесть в объемах работ дополнительный расход бетона и дополнительные элементы (каркас или др.), обеспечивающие целостность испытуемых свай выше отметки верха рабочей сваи</w:t>
            </w:r>
          </w:p>
        </w:tc>
        <w:tc>
          <w:tcPr>
            <w:tcW w:w="8505" w:type="dxa"/>
            <w:vAlign w:val="center"/>
          </w:tcPr>
          <w:p w:rsidR="00801F6D" w:rsidRPr="004A16EE" w:rsidRDefault="00801F6D" w:rsidP="003D0087">
            <w:pPr>
              <w:pStyle w:val="Default"/>
              <w:rPr>
                <w:color w:val="auto"/>
              </w:rPr>
            </w:pPr>
            <w:proofErr w:type="spellStart"/>
            <w:r w:rsidRPr="004A16EE">
              <w:rPr>
                <w:color w:val="auto"/>
              </w:rPr>
              <w:t>Генпроектировщик</w:t>
            </w:r>
            <w:proofErr w:type="spellEnd"/>
            <w:r w:rsidRPr="004A16EE">
              <w:rPr>
                <w:color w:val="auto"/>
              </w:rPr>
              <w:t xml:space="preserve"> </w:t>
            </w:r>
            <w:r w:rsidR="003D0087" w:rsidRPr="004A16EE">
              <w:rPr>
                <w:color w:val="auto"/>
              </w:rPr>
              <w:t>предварительно подтверждает свою готовность изменить уровень отметки верха испытуемых свай. П</w:t>
            </w:r>
            <w:r w:rsidRPr="004A16EE">
              <w:rPr>
                <w:color w:val="auto"/>
              </w:rPr>
              <w:t>осле принятий решений по статическому испытанию свай и утверждению ТЗ</w:t>
            </w:r>
            <w:r w:rsidR="003D0087" w:rsidRPr="004A16EE">
              <w:rPr>
                <w:color w:val="auto"/>
              </w:rPr>
              <w:t xml:space="preserve"> </w:t>
            </w:r>
            <w:r w:rsidRPr="004A16EE">
              <w:rPr>
                <w:color w:val="auto"/>
              </w:rPr>
              <w:t>(программ</w:t>
            </w:r>
            <w:r w:rsidR="003D0087" w:rsidRPr="004A16EE">
              <w:rPr>
                <w:color w:val="auto"/>
              </w:rPr>
              <w:t>) будут внесены соответствующие изменения в</w:t>
            </w:r>
            <w:r w:rsidRPr="004A16EE">
              <w:rPr>
                <w:color w:val="auto"/>
              </w:rPr>
              <w:t xml:space="preserve"> комплект рабочей документации 180-20Э/ПИР-5/3-КЖ</w:t>
            </w:r>
            <w:r w:rsidR="003D0087" w:rsidRPr="004A16EE">
              <w:rPr>
                <w:color w:val="auto"/>
              </w:rPr>
              <w:t>1 (прилагается к документации о закупке).</w:t>
            </w:r>
          </w:p>
        </w:tc>
      </w:tr>
      <w:tr w:rsidR="00801F6D" w:rsidTr="00A608EA">
        <w:tc>
          <w:tcPr>
            <w:tcW w:w="562" w:type="dxa"/>
            <w:vAlign w:val="center"/>
          </w:tcPr>
          <w:p w:rsidR="00801F6D" w:rsidRDefault="003D0087" w:rsidP="003D00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  <w:vAlign w:val="center"/>
          </w:tcPr>
          <w:p w:rsidR="00801F6D" w:rsidRDefault="00A608EA" w:rsidP="005E76D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технологии приведет к</w:t>
            </w:r>
            <w:r w:rsidR="001852F6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изменению объемов работ. Как это будет учтено в условиях договора.</w:t>
            </w:r>
          </w:p>
        </w:tc>
        <w:tc>
          <w:tcPr>
            <w:tcW w:w="8505" w:type="dxa"/>
            <w:vAlign w:val="center"/>
          </w:tcPr>
          <w:p w:rsidR="00801F6D" w:rsidRDefault="001852F6" w:rsidP="005E76D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дополнительные объемы работ будут внесены в рабочую документацию после согласования с выбранным исполнителем. Порядок оформления дополнительных объемов работ предусмотрен условия договора (форма которого прилагается к документации о закупке).</w:t>
            </w:r>
          </w:p>
          <w:p w:rsidR="001852F6" w:rsidRDefault="001852F6" w:rsidP="005E76D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этапе </w:t>
            </w:r>
            <w:r w:rsidR="00A608EA">
              <w:rPr>
                <w:rFonts w:ascii="Times New Roman" w:hAnsi="Times New Roman" w:cs="Times New Roman"/>
                <w:sz w:val="24"/>
                <w:szCs w:val="24"/>
              </w:rPr>
              <w:t>подачи заявки рекомендуем участникам формировать свое ТКП на объемы, предусмотренные ведомостью объемов работ (приложение № 2 к ТЗ). Все дополнительные объемы работ будут оформлены отдельно.</w:t>
            </w:r>
          </w:p>
        </w:tc>
      </w:tr>
      <w:tr w:rsidR="00801F6D" w:rsidTr="00A608EA">
        <w:tc>
          <w:tcPr>
            <w:tcW w:w="562" w:type="dxa"/>
            <w:vAlign w:val="center"/>
          </w:tcPr>
          <w:p w:rsidR="00801F6D" w:rsidRDefault="003D0087" w:rsidP="003D00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  <w:vAlign w:val="center"/>
          </w:tcPr>
          <w:p w:rsidR="00801F6D" w:rsidRDefault="00A608EA" w:rsidP="005E76D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Засыпку скважин выполнить местным грунтом без уплотнения</w:t>
            </w:r>
          </w:p>
        </w:tc>
        <w:tc>
          <w:tcPr>
            <w:tcW w:w="8505" w:type="dxa"/>
            <w:vAlign w:val="center"/>
          </w:tcPr>
          <w:p w:rsidR="00801F6D" w:rsidRDefault="00A608EA" w:rsidP="005E76D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местного грунта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генпроектировщик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согласовывает.</w:t>
            </w:r>
          </w:p>
          <w:p w:rsidR="00A608EA" w:rsidRDefault="00A608EA" w:rsidP="005E76D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Уплотнение выполнять требуется, поскольку это необходимо для обеспечения безопасности производства последующих работ по разработке котлована (во избежание неконтролируемой просадки грунта). Кроме того, до установки распорной системы грунт в пространстве между стенками шпунтового ограждения удерживает шпунт от деформации.</w:t>
            </w:r>
          </w:p>
        </w:tc>
      </w:tr>
    </w:tbl>
    <w:p w:rsidR="00801F6D" w:rsidRDefault="00801F6D" w:rsidP="00801F6D">
      <w:pPr>
        <w:pStyle w:val="Default"/>
        <w:rPr>
          <w:sz w:val="23"/>
          <w:szCs w:val="23"/>
        </w:rPr>
      </w:pPr>
      <w:bookmarkStart w:id="0" w:name="_GoBack"/>
      <w:bookmarkEnd w:id="0"/>
    </w:p>
    <w:p w:rsidR="00801F6D" w:rsidRPr="00801F6D" w:rsidRDefault="00801F6D" w:rsidP="00801F6D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801F6D" w:rsidRPr="00801F6D" w:rsidSect="003D0087">
      <w:pgSz w:w="16838" w:h="11906" w:orient="landscape"/>
      <w:pgMar w:top="851" w:right="1134" w:bottom="84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F21"/>
    <w:rsid w:val="001852F6"/>
    <w:rsid w:val="003D0087"/>
    <w:rsid w:val="004A16EE"/>
    <w:rsid w:val="00561F21"/>
    <w:rsid w:val="00592A63"/>
    <w:rsid w:val="00801F6D"/>
    <w:rsid w:val="00821FAA"/>
    <w:rsid w:val="00A60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1E51F"/>
  <w15:chartTrackingRefBased/>
  <w15:docId w15:val="{1E9E1266-8539-4BB9-9A45-F4C27B822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01F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801F6D"/>
    <w:pPr>
      <w:spacing w:after="0" w:line="240" w:lineRule="auto"/>
    </w:pPr>
  </w:style>
  <w:style w:type="table" w:styleId="a4">
    <w:name w:val="Table Grid"/>
    <w:basedOn w:val="a1"/>
    <w:uiPriority w:val="39"/>
    <w:rsid w:val="00801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386</Words>
  <Characters>2201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Tuturin Dmitriy</dc:creator>
  <cp:keywords/>
  <dc:description/>
  <cp:lastModifiedBy>Lopukh Artem</cp:lastModifiedBy>
  <cp:revision>2</cp:revision>
  <dcterms:created xsi:type="dcterms:W3CDTF">2021-04-14T05:56:00Z</dcterms:created>
  <dcterms:modified xsi:type="dcterms:W3CDTF">2021-04-14T05:56:00Z</dcterms:modified>
</cp:coreProperties>
</file>